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042" w:rsidRDefault="00D90042" w:rsidP="00D90042">
      <w:pPr>
        <w:ind w:firstLineChars="592" w:firstLine="2615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D90042" w:rsidRDefault="00D90042" w:rsidP="00D90042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提请对罪犯白军辉减刑建议书</w:t>
      </w:r>
    </w:p>
    <w:p w:rsidR="00D90042" w:rsidRDefault="00D90042" w:rsidP="00D90042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D90042" w:rsidRDefault="00D90042" w:rsidP="00D90042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（2021）陕汉狱减字第386号</w:t>
      </w:r>
    </w:p>
    <w:p w:rsidR="00D90042" w:rsidRDefault="00D90042" w:rsidP="00D90042">
      <w:pPr>
        <w:jc w:val="center"/>
        <w:rPr>
          <w:rFonts w:ascii="仿宋_GB2312" w:eastAsia="仿宋_GB2312" w:hAnsi="宋体" w:hint="eastAsia"/>
          <w:sz w:val="32"/>
          <w:szCs w:val="32"/>
        </w:rPr>
      </w:pPr>
    </w:p>
    <w:p w:rsidR="00D90042" w:rsidRDefault="00D90042" w:rsidP="00D90042">
      <w:pPr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罪犯白军辉，男，1972年12月12日出生于陕西省武功县，汉族，初中文化。现在陕西省汉中监狱服刑。</w:t>
      </w:r>
    </w:p>
    <w:p w:rsidR="00D90042" w:rsidRDefault="00D90042" w:rsidP="00D90042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陕西省高级人民法院于2007年12月25日作出(2007)陕刑一终字第297号刑事判决，以被告人白军辉犯故意杀人罪，判处死刑，缓期两年执行，</w:t>
      </w:r>
      <w:r>
        <w:rPr>
          <w:rFonts w:ascii="仿宋_GB2312" w:eastAsia="仿宋_GB2312" w:hAnsi="宋体" w:hint="eastAsia"/>
          <w:sz w:val="32"/>
          <w:szCs w:val="32"/>
        </w:rPr>
        <w:t>剥夺政治权利终身，附带民事赔偿54332.20元（已赔付54000元）</w:t>
      </w:r>
      <w:r>
        <w:rPr>
          <w:rFonts w:ascii="仿宋_GB2312" w:eastAsia="仿宋_GB2312" w:hAnsi="宋体" w:cs="宋体" w:hint="eastAsia"/>
          <w:sz w:val="32"/>
          <w:szCs w:val="32"/>
        </w:rPr>
        <w:t>。2008年4月24日送陕西省汉中监狱服刑。2010年12月5日经陕西省高级人民法院以（2010）</w:t>
      </w:r>
      <w:r>
        <w:rPr>
          <w:rFonts w:ascii="仿宋_GB2312" w:eastAsia="仿宋_GB2312" w:hAnsi="宋体" w:hint="eastAsia"/>
          <w:sz w:val="32"/>
          <w:szCs w:val="32"/>
        </w:rPr>
        <w:t>陕刑执字第586号刑事裁定减为无期徒刑，剥夺政治权利终身；2013年8月15日经陕西省高级人民法院以（2013）陕刑执字第00370号刑事裁定减为有期徒刑十八年，剥夺政治权利减为七年；2016年9月18日经陕西省汉中市中级人民法院以（2016）陕07刑更1542号刑事裁定减去有期徒刑一年十个月，剥夺政治权利七年不变；2019年4月29日经陕西省汉中市中级人民法院以（2019）陕07刑更684号刑事裁定减去有期徒刑七个月</w:t>
      </w:r>
      <w:r>
        <w:rPr>
          <w:rFonts w:ascii="仿宋_GB2312" w:eastAsia="仿宋_GB2312" w:hAnsi="宋体" w:cs="宋体" w:hint="eastAsia"/>
          <w:sz w:val="32"/>
          <w:szCs w:val="32"/>
        </w:rPr>
        <w:t>（刑期至2029年3月14日止）</w:t>
      </w:r>
      <w:r>
        <w:rPr>
          <w:rFonts w:ascii="仿宋_GB2312" w:eastAsia="仿宋_GB2312" w:hAnsi="宋体" w:hint="eastAsia"/>
          <w:sz w:val="32"/>
          <w:szCs w:val="32"/>
        </w:rPr>
        <w:t>，剥夺政治权利七年不变</w:t>
      </w:r>
      <w:r>
        <w:rPr>
          <w:rFonts w:ascii="仿宋_GB2312" w:eastAsia="仿宋_GB2312" w:hAnsi="宋体" w:cs="宋体" w:hint="eastAsia"/>
          <w:sz w:val="32"/>
          <w:szCs w:val="32"/>
        </w:rPr>
        <w:t>。前一次减刑裁定送达时间是2019年5月5日。</w:t>
      </w:r>
    </w:p>
    <w:p w:rsidR="00D90042" w:rsidRDefault="00D90042" w:rsidP="00D90042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D90042" w:rsidRDefault="00D90042" w:rsidP="00D90042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在服刑期间，能服从判决，认罪悔罪；遵守法律法规，在间隔期内曾因违犯监规纪律受到扣分处理，经警察批评教育后，能深刻认识并改正错误；积极参加思想、文化、职业技术教育，考试成绩良好；能服从劳动分配，积极参加劳动，在平车辅工岗位积极肯干，劳动任务完成较好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自2018年10月1日起至2021年8月31日止，给予表扬</w:t>
      </w:r>
      <w:r>
        <w:rPr>
          <w:rFonts w:ascii="仿宋_GB2312" w:eastAsia="仿宋_GB2312" w:hint="eastAsia"/>
          <w:sz w:val="32"/>
          <w:szCs w:val="32"/>
        </w:rPr>
        <w:t>5次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D90042" w:rsidRDefault="00D90042" w:rsidP="00D90042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该犯系暴力犯，本次减刑间隔期间未履行财产性判项且狱内消费不高于一般水平（月均消费194.45元），具有从严掌握的情形。</w:t>
      </w:r>
    </w:p>
    <w:p w:rsidR="00D90042" w:rsidRDefault="00D90042" w:rsidP="00D90042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白军辉予以减刑六个月，剥夺政治权利七年不变。</w:t>
      </w:r>
    </w:p>
    <w:p w:rsidR="00D90042" w:rsidRDefault="00D90042" w:rsidP="00D90042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D90042" w:rsidRDefault="00D90042" w:rsidP="00D90042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D90042" w:rsidRDefault="00D90042" w:rsidP="00D90042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D90042" w:rsidRDefault="00D90042" w:rsidP="00D90042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D90042" w:rsidRDefault="00D90042" w:rsidP="00D90042">
      <w:pPr>
        <w:spacing w:line="600" w:lineRule="exact"/>
        <w:ind w:firstLineChars="1400" w:firstLine="448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90042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0042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04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2022-07-05T02:52:00Z</dcterms:created>
  <dcterms:modified xsi:type="dcterms:W3CDTF">2022-07-05T02:53:00Z</dcterms:modified>
</cp:coreProperties>
</file>