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319" w:rsidRDefault="002D1319" w:rsidP="002D131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2D1319" w:rsidRDefault="002D1319" w:rsidP="002D131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提请对罪犯吴彬减刑建议书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 w:rsidR="002D1319" w:rsidRDefault="002D1319" w:rsidP="002D131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D1319" w:rsidRDefault="002D1319" w:rsidP="002D131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640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2D1319" w:rsidRDefault="002D1319" w:rsidP="002D131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罪犯吴彬，男，</w:t>
      </w:r>
      <w:r>
        <w:rPr>
          <w:rFonts w:ascii="仿宋_GB2312" w:eastAsia="仿宋_GB2312" w:hAnsi="宋体"/>
          <w:sz w:val="32"/>
          <w:szCs w:val="32"/>
        </w:rPr>
        <w:t>1969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31</w:t>
      </w:r>
      <w:r>
        <w:rPr>
          <w:rFonts w:ascii="仿宋_GB2312" w:eastAsia="仿宋_GB2312" w:hAnsi="宋体" w:hint="eastAsia"/>
          <w:sz w:val="32"/>
          <w:szCs w:val="32"/>
        </w:rPr>
        <w:t>日出生于陕西省西安市，汉族，初中文化。现在陕西省汉中监狱服刑。</w:t>
      </w:r>
    </w:p>
    <w:p w:rsidR="002D1319" w:rsidRDefault="002D1319" w:rsidP="002D131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1993</w:t>
      </w:r>
      <w:r>
        <w:rPr>
          <w:rFonts w:ascii="仿宋_GB2312" w:eastAsia="仿宋_GB2312" w:hAnsi="宋体" w:hint="eastAsia"/>
          <w:sz w:val="32"/>
          <w:szCs w:val="32"/>
        </w:rPr>
        <w:t>年因犯盗窃罪被西安市雁塔区人民法院判处有期徒刑八年，</w:t>
      </w:r>
      <w:r>
        <w:rPr>
          <w:rFonts w:ascii="仿宋_GB2312" w:eastAsia="仿宋_GB2312" w:hAnsi="宋体"/>
          <w:sz w:val="32"/>
          <w:szCs w:val="32"/>
        </w:rPr>
        <w:t>1999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30</w:t>
      </w:r>
      <w:r>
        <w:rPr>
          <w:rFonts w:ascii="仿宋_GB2312" w:eastAsia="仿宋_GB2312" w:hAnsi="宋体" w:hint="eastAsia"/>
          <w:sz w:val="32"/>
          <w:szCs w:val="32"/>
        </w:rPr>
        <w:t>日刑满释放。陕西省西安市中级人民法院于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179</w:t>
      </w:r>
      <w:r>
        <w:rPr>
          <w:rFonts w:ascii="仿宋_GB2312" w:eastAsia="仿宋_GB2312" w:hAnsi="宋体" w:hint="eastAsia"/>
          <w:sz w:val="32"/>
          <w:szCs w:val="32"/>
        </w:rPr>
        <w:t>号刑事判决，以被告人吴彬犯贩卖毒品罪，判处无期徒刑，剥夺政治权利终身，并处没收个人全部财产（已缴纳</w:t>
      </w:r>
      <w:r>
        <w:rPr>
          <w:rFonts w:ascii="仿宋_GB2312" w:eastAsia="仿宋_GB2312" w:hAnsi="宋体"/>
          <w:sz w:val="32"/>
          <w:szCs w:val="32"/>
        </w:rPr>
        <w:t>106000</w:t>
      </w:r>
      <w:r>
        <w:rPr>
          <w:rFonts w:ascii="仿宋_GB2312" w:eastAsia="仿宋_GB2312" w:hAnsi="宋体" w:hint="eastAsia"/>
          <w:sz w:val="32"/>
          <w:szCs w:val="32"/>
        </w:rPr>
        <w:t>元）。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00339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号刑事裁定减为有期徒刑十九年九个月，剥夺政治权利减为七年；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944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号刑事裁定减去有期徒刑一年十个月，剥夺政治权利七年不变；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996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2030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2D1319" w:rsidRDefault="002D1319" w:rsidP="002D1319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2D1319" w:rsidRDefault="002D1319" w:rsidP="002D1319">
      <w:pPr>
        <w:spacing w:line="360" w:lineRule="auto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该犯在服刑期间，能认罪悔罪，服从管理；间隔期内曾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因违犯监规纪律受到扣分处理，经警察批评教育后，能深刻认识并改正错误；积极参加思想、文化、职业技术教育，考试成绩合格；积极参加生产劳动，在传感器保管岗位上积极肯干，努力完成劳动任务，节约生产材料。自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次，被评为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年监狱级改造积极分子、</w:t>
      </w:r>
      <w:r>
        <w:rPr>
          <w:rFonts w:ascii="仿宋_GB2312" w:eastAsia="仿宋_GB2312" w:hAnsi="Times New Roman"/>
          <w:sz w:val="32"/>
          <w:szCs w:val="32"/>
        </w:rPr>
        <w:t>2020</w:t>
      </w:r>
      <w:r>
        <w:rPr>
          <w:rFonts w:ascii="仿宋_GB2312" w:eastAsia="仿宋_GB2312" w:hAnsi="Times New Roman" w:hint="eastAsia"/>
          <w:sz w:val="32"/>
          <w:szCs w:val="32"/>
        </w:rPr>
        <w:t>年监狱级劳动能手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2D1319" w:rsidRDefault="002D1319" w:rsidP="002D1319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该犯曾因故意犯罪被判处刑罚，且受到一次性</w:t>
      </w:r>
      <w:r>
        <w:rPr>
          <w:rFonts w:ascii="仿宋_GB2312" w:eastAsia="仿宋_GB2312" w:hAnsi="Times New Roman"/>
          <w:sz w:val="32"/>
          <w:szCs w:val="32"/>
        </w:rPr>
        <w:t>60</w:t>
      </w:r>
      <w:r>
        <w:rPr>
          <w:rFonts w:ascii="仿宋_GB2312" w:eastAsia="仿宋_GB2312" w:hAnsi="Times New Roman" w:hint="eastAsia"/>
          <w:sz w:val="32"/>
          <w:szCs w:val="32"/>
        </w:rPr>
        <w:t>分以上、累计</w:t>
      </w:r>
      <w:r>
        <w:rPr>
          <w:rFonts w:ascii="仿宋_GB2312" w:eastAsia="仿宋_GB2312" w:hAnsi="Times New Roman"/>
          <w:sz w:val="32"/>
          <w:szCs w:val="32"/>
        </w:rPr>
        <w:t>100</w:t>
      </w:r>
      <w:r>
        <w:rPr>
          <w:rFonts w:ascii="仿宋_GB2312" w:eastAsia="仿宋_GB2312" w:hAnsi="Times New Roman" w:hint="eastAsia"/>
          <w:sz w:val="32"/>
          <w:szCs w:val="32"/>
        </w:rPr>
        <w:t>分以上扣分处理，在本次减刑间隔期内未履行财产性判项且消费高于一般水平，具有从严掌握的情形。</w:t>
      </w:r>
    </w:p>
    <w:p w:rsidR="002D1319" w:rsidRDefault="002D1319" w:rsidP="002D131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吴彬予以减刑三个月，剥夺政治权利七年不变。</w:t>
      </w:r>
    </w:p>
    <w:p w:rsidR="002D1319" w:rsidRDefault="002D1319" w:rsidP="002D131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2D1319" w:rsidRDefault="002D1319" w:rsidP="002D1319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2D1319" w:rsidRDefault="002D1319" w:rsidP="002D131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D1319" w:rsidRDefault="002D1319" w:rsidP="002D131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D1319" w:rsidRDefault="002D1319" w:rsidP="002D1319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D1319" w:rsidRDefault="002D1319" w:rsidP="002D1319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131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319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1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2022-07-05T02:29:00Z</dcterms:created>
  <dcterms:modified xsi:type="dcterms:W3CDTF">2022-07-05T02:29:00Z</dcterms:modified>
</cp:coreProperties>
</file>