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53" w:rsidRDefault="00981B53" w:rsidP="00981B53">
      <w:pPr>
        <w:tabs>
          <w:tab w:val="left" w:pos="640"/>
        </w:tabs>
        <w:spacing w:line="360" w:lineRule="auto"/>
        <w:ind w:firstLineChars="592" w:firstLine="261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981B53" w:rsidRDefault="00981B53" w:rsidP="00981B5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提请对罪犯刘宗强减刑建议书</w:t>
      </w:r>
    </w:p>
    <w:p w:rsidR="00981B53" w:rsidRDefault="00981B53" w:rsidP="00981B5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981B53" w:rsidRDefault="00981B53" w:rsidP="00981B5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634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1B53" w:rsidRDefault="00981B53" w:rsidP="00981B5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981B53" w:rsidRDefault="00981B53" w:rsidP="00981B5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罪犯刘宗强，男，</w:t>
      </w:r>
      <w:r>
        <w:rPr>
          <w:rFonts w:ascii="仿宋_GB2312" w:eastAsia="仿宋_GB2312" w:hAnsi="宋体"/>
          <w:sz w:val="32"/>
          <w:szCs w:val="32"/>
        </w:rPr>
        <w:t>1986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日出生于陕西省安康市，汉族，初中文化。现在陕西省汉中监狱服刑。</w:t>
      </w:r>
    </w:p>
    <w:p w:rsidR="00981B53" w:rsidRDefault="00981B53" w:rsidP="00981B5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陕西省安康市中级人民法院于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(2014)</w:t>
      </w:r>
      <w:r>
        <w:rPr>
          <w:rFonts w:ascii="仿宋_GB2312" w:eastAsia="仿宋_GB2312" w:hAnsi="宋体" w:hint="eastAsia"/>
          <w:sz w:val="32"/>
          <w:szCs w:val="32"/>
        </w:rPr>
        <w:t>安中刑一初字第</w:t>
      </w:r>
      <w:r>
        <w:rPr>
          <w:rFonts w:ascii="仿宋_GB2312" w:eastAsia="仿宋_GB2312" w:hAnsi="宋体"/>
          <w:sz w:val="32"/>
          <w:szCs w:val="32"/>
        </w:rPr>
        <w:t>00015</w:t>
      </w:r>
      <w:r>
        <w:rPr>
          <w:rFonts w:ascii="仿宋_GB2312" w:eastAsia="仿宋_GB2312" w:hAnsi="宋体" w:hint="eastAsia"/>
          <w:sz w:val="32"/>
          <w:szCs w:val="32"/>
        </w:rPr>
        <w:t>号刑事判决，以被告人刘宗强犯贩卖毒品罪，判处有期徒刑十五年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并处罚金</w:t>
      </w:r>
      <w:r>
        <w:rPr>
          <w:rFonts w:ascii="仿宋_GB2312" w:eastAsia="仿宋_GB2312" w:hAnsi="宋体"/>
          <w:sz w:val="32"/>
          <w:szCs w:val="32"/>
        </w:rPr>
        <w:t>10000</w:t>
      </w:r>
      <w:r>
        <w:rPr>
          <w:rFonts w:ascii="仿宋_GB2312" w:eastAsia="仿宋_GB2312" w:hAnsi="宋体" w:hint="eastAsia"/>
          <w:sz w:val="32"/>
          <w:szCs w:val="32"/>
        </w:rPr>
        <w:t>元（已缴纳）。</w:t>
      </w:r>
      <w:r>
        <w:rPr>
          <w:rFonts w:ascii="仿宋_GB2312" w:eastAsia="仿宋_GB2312" w:hAnsi="宋体"/>
          <w:sz w:val="32"/>
          <w:szCs w:val="32"/>
        </w:rPr>
        <w:t>2017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13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1427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2027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日止）。前一次减刑裁定送达时间是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981B53" w:rsidRDefault="00981B53" w:rsidP="00981B5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981B53" w:rsidRDefault="00981B53" w:rsidP="00981B53">
      <w:pPr>
        <w:spacing w:line="360" w:lineRule="auto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该犯在服刑期间，能够认罪悔罪，服从管理；积极参加思想、文化、职业技术教育，考试成绩合格；积极参加生产劳动，在传感器加工岗位上积极肯干，努力完成劳动任务，劳动态度端正。自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次，被评为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年监狱劳动能手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981B53" w:rsidRDefault="00981B53" w:rsidP="00981B53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该犯系主犯，具有从严掌握的情形。</w:t>
      </w:r>
    </w:p>
    <w:p w:rsidR="00981B53" w:rsidRDefault="00981B53" w:rsidP="00981B5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为此，根据《中华人民共</w:t>
      </w:r>
      <w:r>
        <w:rPr>
          <w:rFonts w:ascii="仿宋_GB2312" w:eastAsia="仿宋_GB2312" w:hAnsi="宋体" w:hint="eastAsia"/>
          <w:sz w:val="32"/>
          <w:szCs w:val="32"/>
        </w:rPr>
        <w:t>和国刑法》第七十八条、七十九条、《中华人民共和国刑事诉讼法》第二百七十三条第二款、《中华人民共和国监狱法》第二十九条、最高人民法院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《关于办理减刑、假释案件具体应用法律的规定》、陕西省监狱管理局《关于严格规范刑罚执行工作的指导意见》《陕西省监狱计分考核罪犯实施细则（试行）的通知》等规定，建议对罪犯刘宗强予以减刑八个月。</w:t>
      </w:r>
    </w:p>
    <w:p w:rsidR="00981B53" w:rsidRDefault="00981B53" w:rsidP="00981B5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981B53" w:rsidRDefault="00981B53" w:rsidP="00981B5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981B53" w:rsidRDefault="00981B53" w:rsidP="00981B5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981B53" w:rsidRDefault="00981B53" w:rsidP="00981B53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981B53" w:rsidRDefault="00981B53" w:rsidP="00981B5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981B53" w:rsidRDefault="00981B53" w:rsidP="00981B5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981B53" w:rsidRDefault="00981B53" w:rsidP="00981B53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981B53" w:rsidRDefault="00981B53" w:rsidP="00981B53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1B5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1B53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B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2022-07-05T02:51:00Z</dcterms:created>
  <dcterms:modified xsi:type="dcterms:W3CDTF">2022-07-05T02:51:00Z</dcterms:modified>
</cp:coreProperties>
</file>