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E6B" w:rsidRDefault="00A84E6B" w:rsidP="00A84E6B">
      <w:pPr>
        <w:pStyle w:val="1"/>
        <w:spacing w:before="0" w:after="0" w:line="600" w:lineRule="exact"/>
        <w:ind w:firstLineChars="200" w:firstLine="883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陕西省汉中监狱</w:t>
      </w:r>
    </w:p>
    <w:p w:rsidR="00A84E6B" w:rsidRDefault="00A84E6B" w:rsidP="00A84E6B">
      <w:pPr>
        <w:pStyle w:val="1"/>
        <w:spacing w:before="0" w:after="0" w:line="600" w:lineRule="exact"/>
        <w:ind w:firstLineChars="200" w:firstLine="883"/>
        <w:jc w:val="center"/>
        <w:rPr>
          <w:rFonts w:ascii="仿宋" w:eastAsia="仿宋" w:hAnsi="仿宋" w:hint="eastAsia"/>
          <w:b w:val="0"/>
          <w:sz w:val="32"/>
          <w:szCs w:val="32"/>
        </w:rPr>
      </w:pPr>
      <w:r>
        <w:rPr>
          <w:rFonts w:ascii="宋体" w:eastAsia="宋体" w:hAnsi="宋体" w:hint="eastAsia"/>
        </w:rPr>
        <w:t>提请对罪犯党创减刑建议书</w:t>
      </w:r>
    </w:p>
    <w:p w:rsidR="00A84E6B" w:rsidRDefault="00A84E6B" w:rsidP="00A84E6B">
      <w:pPr>
        <w:spacing w:line="600" w:lineRule="exact"/>
        <w:ind w:firstLineChars="200" w:firstLine="64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>（2021）陕汉狱减字第582号</w:t>
      </w:r>
    </w:p>
    <w:p w:rsidR="00A84E6B" w:rsidRDefault="00A84E6B" w:rsidP="00A84E6B">
      <w:pPr>
        <w:spacing w:line="600" w:lineRule="exact"/>
        <w:ind w:firstLineChars="200" w:firstLine="64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A84E6B" w:rsidRDefault="00A84E6B" w:rsidP="00A84E6B">
      <w:pPr>
        <w:tabs>
          <w:tab w:val="left" w:pos="640"/>
        </w:tabs>
        <w:spacing w:line="6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罪犯党创，男，1984年12月6日出生于陕西省西安市长安区，汉族，初中文化。现在陕西省汉中监狱服刑。</w:t>
      </w:r>
    </w:p>
    <w:p w:rsidR="00A84E6B" w:rsidRDefault="00A84E6B" w:rsidP="00A84E6B">
      <w:pPr>
        <w:tabs>
          <w:tab w:val="left" w:pos="640"/>
        </w:tabs>
        <w:spacing w:line="6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西安市中级人民法院于2007年9月5日作出（2007）西刑二初字第81号刑事附带民事判决，以被告人党创犯抢劫、强奸罪，判处死刑，缓期二年执行，剥夺政治权利终身，并处罚金50000元（已缴纳）。2009年1月14日送陕西省汉中监狱服刑。2011年3月25日经陕西省高级人民法院以（2011）陕刑执字第221号刑事裁定减为无期徒刑，剥夺政治权利终身；2013年9月20日经陕西省高级人民法院以（2013）陕刑执字第00603号刑事裁定减为有期徒刑十八年三个月，剥夺政治权利减为七年；2016年1月16日经陕西省汉中市中级人民法院以（2016）陕07刑更2号刑事裁定减去有期徒刑一年八个月，剥夺政治权利七年不变；2018年12月26日经陕西省汉中市中级人民法院以（2018）陕07刑更817号刑事裁定减去有期徒刑六个月（刑期至2029年10月19日止），剥夺政治权利七年不变。前一次减刑裁定送达时间是2019年1月23日。</w:t>
      </w:r>
    </w:p>
    <w:p w:rsidR="00A84E6B" w:rsidRDefault="00A84E6B" w:rsidP="00A84E6B">
      <w:pPr>
        <w:spacing w:line="6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该犯确有悔改表现，具体事实如下：</w:t>
      </w:r>
    </w:p>
    <w:p w:rsidR="00A84E6B" w:rsidRDefault="00A84E6B" w:rsidP="00A84E6B">
      <w:pPr>
        <w:spacing w:line="6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该犯在服刑期间，能认罪悔罪，主动向警察汇报改造思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想；虽有违反监规纪律现象，但通过警察批评教育，能改正自己的错误，自觉培养良好的行为素养，接受教育改造；积极参加思想、文化、职业技术教育，考试成绩合格；积极参加生产劳动，在服装加工岗位上积极肯干，努力完成劳动任务，劳动态度端正。自2018年4月1日起至2021年8月31日止，获得“表扬”7次。</w:t>
      </w:r>
    </w:p>
    <w:p w:rsidR="00A84E6B" w:rsidRDefault="00A84E6B" w:rsidP="00A84E6B">
      <w:pPr>
        <w:spacing w:line="6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该犯系主犯2、暴力犯2、数罪，具有从严掌握的情形。</w:t>
      </w:r>
    </w:p>
    <w:p w:rsidR="00A84E6B" w:rsidRDefault="00A84E6B" w:rsidP="00A84E6B">
      <w:pPr>
        <w:spacing w:line="6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党创予以减去有期徒刑四个月，剥夺政治权利七年不变。</w:t>
      </w:r>
    </w:p>
    <w:p w:rsidR="00A84E6B" w:rsidRDefault="00A84E6B" w:rsidP="00A84E6B">
      <w:pPr>
        <w:spacing w:line="6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</w:p>
    <w:p w:rsidR="00A84E6B" w:rsidRDefault="00A84E6B" w:rsidP="00A84E6B">
      <w:pPr>
        <w:pStyle w:val="a3"/>
        <w:spacing w:line="600" w:lineRule="exact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A84E6B" w:rsidRDefault="00A84E6B" w:rsidP="00A84E6B">
      <w:pPr>
        <w:spacing w:line="60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A84E6B" w:rsidRDefault="00A84E6B" w:rsidP="00A84E6B">
      <w:pPr>
        <w:pStyle w:val="a4"/>
        <w:spacing w:line="600" w:lineRule="exact"/>
        <w:ind w:left="4410" w:firstLineChars="200" w:firstLine="640"/>
        <w:rPr>
          <w:rFonts w:hAnsi="仿宋" w:hint="eastAsia"/>
        </w:rPr>
      </w:pPr>
    </w:p>
    <w:p w:rsidR="00A84E6B" w:rsidRDefault="00A84E6B" w:rsidP="00A84E6B">
      <w:pPr>
        <w:pStyle w:val="a4"/>
        <w:spacing w:line="600" w:lineRule="exact"/>
        <w:ind w:left="4410" w:firstLineChars="500" w:firstLine="1600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A84E6B" w:rsidRDefault="00A84E6B" w:rsidP="00A84E6B">
      <w:pPr>
        <w:pStyle w:val="a4"/>
        <w:wordWrap w:val="0"/>
        <w:spacing w:line="600" w:lineRule="exact"/>
        <w:ind w:leftChars="31" w:left="65" w:firstLineChars="200" w:firstLine="640"/>
        <w:jc w:val="right"/>
        <w:rPr>
          <w:rFonts w:hint="eastAsia"/>
        </w:rPr>
      </w:pPr>
      <w:r>
        <w:rPr>
          <w:rFonts w:hAnsi="仿宋" w:hint="eastAsia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4E6B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4E6B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6B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A84E6B"/>
    <w:pPr>
      <w:keepNext/>
      <w:keepLines/>
      <w:spacing w:before="340" w:after="330" w:line="578" w:lineRule="auto"/>
      <w:outlineLvl w:val="0"/>
    </w:pPr>
    <w:rPr>
      <w:rFonts w:ascii="仿宋_GB2312" w:eastAsia="仿宋_GB2312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A84E6B"/>
    <w:rPr>
      <w:rFonts w:ascii="仿宋_GB2312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称呼 Char"/>
    <w:link w:val="a3"/>
    <w:rsid w:val="00A84E6B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A84E6B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A84E6B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A84E6B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A84E6B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A84E6B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2022-07-04T01:55:00Z</dcterms:created>
  <dcterms:modified xsi:type="dcterms:W3CDTF">2022-07-04T02:01:00Z</dcterms:modified>
</cp:coreProperties>
</file>