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23" w:rsidRDefault="006A0B23" w:rsidP="006A0B23">
      <w:pPr>
        <w:tabs>
          <w:tab w:val="left" w:pos="640"/>
        </w:tabs>
        <w:spacing w:line="360" w:lineRule="auto"/>
        <w:ind w:firstLineChars="639" w:firstLine="2823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6A0B23" w:rsidRDefault="006A0B23" w:rsidP="006A0B2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提请对罪犯姜斌减刑建议书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6A0B23" w:rsidRDefault="006A0B23" w:rsidP="006A0B2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631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6A0B23" w:rsidRDefault="006A0B23" w:rsidP="006A0B23">
      <w:pPr>
        <w:jc w:val="center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罪犯姜斌，曾用名江兵，男，</w:t>
      </w:r>
      <w:r>
        <w:rPr>
          <w:rFonts w:ascii="仿宋_GB2312" w:eastAsia="仿宋_GB2312" w:hAnsi="宋体"/>
          <w:sz w:val="32"/>
          <w:szCs w:val="32"/>
        </w:rPr>
        <w:t>1987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日出生于陕西省汉中市，汉族，初中文化。现在陕西省汉中监狱服刑。</w:t>
      </w:r>
    </w:p>
    <w:p w:rsidR="006A0B23" w:rsidRDefault="006A0B23" w:rsidP="006A0B2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</w:t>
      </w:r>
      <w:r>
        <w:rPr>
          <w:rFonts w:ascii="仿宋_GB2312" w:eastAsia="仿宋_GB2312" w:hAnsi="宋体"/>
          <w:sz w:val="32"/>
          <w:szCs w:val="32"/>
        </w:rPr>
        <w:t>2007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日作出（</w:t>
      </w:r>
      <w:r>
        <w:rPr>
          <w:rFonts w:ascii="仿宋_GB2312" w:eastAsia="仿宋_GB2312" w:hAnsi="宋体"/>
          <w:sz w:val="32"/>
          <w:szCs w:val="32"/>
        </w:rPr>
        <w:t>2007</w:t>
      </w:r>
      <w:r>
        <w:rPr>
          <w:rFonts w:ascii="仿宋_GB2312" w:eastAsia="仿宋_GB2312" w:hAnsi="宋体" w:hint="eastAsia"/>
          <w:sz w:val="32"/>
          <w:szCs w:val="32"/>
        </w:rPr>
        <w:t>）陕刑三终字第</w:t>
      </w:r>
      <w:r>
        <w:rPr>
          <w:rFonts w:ascii="仿宋_GB2312" w:eastAsia="仿宋_GB2312" w:hAnsi="宋体"/>
          <w:sz w:val="32"/>
          <w:szCs w:val="32"/>
        </w:rPr>
        <w:t>42</w:t>
      </w:r>
      <w:r>
        <w:rPr>
          <w:rFonts w:ascii="仿宋_GB2312" w:eastAsia="仿宋_GB2312" w:hAnsi="宋体" w:hint="eastAsia"/>
          <w:sz w:val="32"/>
          <w:szCs w:val="32"/>
        </w:rPr>
        <w:t>号刑事判决，以被告人姜斌犯故意杀人、故意伤害罪，判处死刑，缓期两年执行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589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00598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号刑事裁定减为有期徒刑十八年三个月，剥夺政治权利减为七年；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91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980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号刑事裁定减去有期徒刑七个月（刑期至</w:t>
      </w:r>
      <w:r>
        <w:rPr>
          <w:rFonts w:ascii="仿宋_GB2312" w:eastAsia="仿宋_GB2312" w:hAnsi="宋体"/>
          <w:sz w:val="32"/>
          <w:szCs w:val="32"/>
        </w:rPr>
        <w:t>2029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6A0B23" w:rsidRDefault="006A0B23" w:rsidP="006A0B2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6A0B23" w:rsidRDefault="006A0B23" w:rsidP="006A0B2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主动向警察汇报改造思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想；间隔期内曾因违犯监规纪律受到扣分处理，经警察批评教育后，能深刻认识并改正错误；积极参加思想、文化、职业技术教育，考试成绩合格；在号舍楼监督岗岗位上积极肯干，服从警察管理，积极靠拢政府、努力完成任务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31</w:t>
      </w:r>
      <w:r>
        <w:rPr>
          <w:rFonts w:ascii="仿宋_GB2312" w:eastAsia="仿宋_GB2312" w:hAnsi="宋体" w:hint="eastAsia"/>
          <w:sz w:val="32"/>
          <w:szCs w:val="32"/>
        </w:rPr>
        <w:t>日止，获得“表扬”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次。</w:t>
      </w:r>
    </w:p>
    <w:p w:rsidR="006A0B23" w:rsidRDefault="006A0B23" w:rsidP="006A0B2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该犯系数罪、暴力犯，受到一次性</w:t>
      </w:r>
      <w:r>
        <w:rPr>
          <w:rFonts w:ascii="仿宋_GB2312" w:eastAsia="仿宋_GB2312" w:hAnsi="宋体"/>
          <w:sz w:val="32"/>
          <w:szCs w:val="32"/>
        </w:rPr>
        <w:t>60</w:t>
      </w:r>
      <w:r>
        <w:rPr>
          <w:rFonts w:ascii="仿宋_GB2312" w:eastAsia="仿宋_GB2312" w:hAnsi="宋体" w:hint="eastAsia"/>
          <w:sz w:val="32"/>
          <w:szCs w:val="32"/>
        </w:rPr>
        <w:t>分以上、累计</w:t>
      </w:r>
      <w:r>
        <w:rPr>
          <w:rFonts w:ascii="仿宋_GB2312" w:eastAsia="仿宋_GB2312" w:hAnsi="宋体"/>
          <w:sz w:val="32"/>
          <w:szCs w:val="32"/>
        </w:rPr>
        <w:t>100</w:t>
      </w:r>
      <w:r>
        <w:rPr>
          <w:rFonts w:ascii="仿宋_GB2312" w:eastAsia="仿宋_GB2312" w:hAnsi="宋体" w:hint="eastAsia"/>
          <w:sz w:val="32"/>
          <w:szCs w:val="32"/>
        </w:rPr>
        <w:t>分以上扣分处理，具有从严掌握的情形。</w:t>
      </w:r>
    </w:p>
    <w:p w:rsidR="006A0B23" w:rsidRDefault="006A0B23" w:rsidP="006A0B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姜斌予以减刑五个月，剥夺政治权利七年不变。</w:t>
      </w:r>
    </w:p>
    <w:p w:rsidR="006A0B23" w:rsidRDefault="006A0B23" w:rsidP="006A0B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6A0B23" w:rsidRDefault="006A0B23" w:rsidP="006A0B23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6A0B23" w:rsidRDefault="006A0B23" w:rsidP="006A0B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A0B23" w:rsidRDefault="006A0B23" w:rsidP="006A0B23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6A0B23" w:rsidRDefault="006A0B23" w:rsidP="006A0B23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0B2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2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2022-07-05T01:38:00Z</dcterms:created>
  <dcterms:modified xsi:type="dcterms:W3CDTF">2022-07-05T01:38:00Z</dcterms:modified>
</cp:coreProperties>
</file>