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13" w:rsidRDefault="00A53F13" w:rsidP="00A53F13"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陕西省汉中监狱</w:t>
      </w:r>
    </w:p>
    <w:p w:rsidR="00A53F13" w:rsidRDefault="00A53F13" w:rsidP="00A53F13"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提请对罪犯刘柱减刑建议书</w:t>
      </w:r>
    </w:p>
    <w:p w:rsidR="00A53F13" w:rsidRDefault="00A53F13" w:rsidP="00A53F1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53F13" w:rsidRDefault="00A53F13" w:rsidP="00A53F1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 xml:space="preserve"> 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997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A53F13" w:rsidRDefault="00A53F13" w:rsidP="00A53F1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53F13" w:rsidRDefault="00A53F13" w:rsidP="00A53F1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_Hlk67737543"/>
      <w:r>
        <w:rPr>
          <w:rFonts w:ascii="仿宋_GB2312" w:eastAsia="仿宋_GB2312" w:hAnsi="宋体" w:hint="eastAsia"/>
          <w:sz w:val="32"/>
          <w:szCs w:val="32"/>
        </w:rPr>
        <w:t>罪犯刘柱，男，</w:t>
      </w:r>
      <w:r>
        <w:rPr>
          <w:rFonts w:ascii="仿宋_GB2312" w:eastAsia="仿宋_GB2312" w:hAnsi="宋体"/>
          <w:sz w:val="32"/>
          <w:szCs w:val="32"/>
        </w:rPr>
        <w:t>1986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日出生于陕西省铜川市，汉族，初中文化。现在陕西省汉中监狱服刑。</w:t>
      </w:r>
    </w:p>
    <w:p w:rsidR="00A53F13" w:rsidRDefault="00A53F13" w:rsidP="00A53F1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陕刑一终字第</w:t>
      </w:r>
      <w:r>
        <w:rPr>
          <w:rFonts w:ascii="仿宋_GB2312" w:eastAsia="仿宋_GB2312" w:hAnsi="宋体"/>
          <w:sz w:val="32"/>
          <w:szCs w:val="32"/>
        </w:rPr>
        <w:t>00127</w:t>
      </w:r>
      <w:r>
        <w:rPr>
          <w:rFonts w:ascii="仿宋_GB2312" w:eastAsia="仿宋_GB2312" w:hAnsi="宋体" w:hint="eastAsia"/>
          <w:sz w:val="32"/>
          <w:szCs w:val="32"/>
        </w:rPr>
        <w:t>号刑事判决，以被告人刘柱犯强迫卖淫罪、抢劫罪，判处有期徒刑二十年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剥夺政治权利五年，并处罚金</w:t>
      </w:r>
      <w:r>
        <w:rPr>
          <w:rFonts w:ascii="仿宋_GB2312" w:eastAsia="仿宋_GB2312" w:hAnsi="宋体"/>
          <w:sz w:val="32"/>
          <w:szCs w:val="32"/>
        </w:rPr>
        <w:t>5000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26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）汉中刑二执字第</w:t>
      </w:r>
      <w:r>
        <w:rPr>
          <w:rFonts w:ascii="仿宋_GB2312" w:eastAsia="仿宋_GB2312" w:hAnsi="宋体"/>
          <w:sz w:val="32"/>
          <w:szCs w:val="32"/>
        </w:rPr>
        <w:t>01554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号刑事裁定减去有期徒刑一年十个月，剥夺政治权利五年不变。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1614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号刑事裁定减去有期徒刑一年十个月（刑期至</w:t>
      </w:r>
      <w:r>
        <w:rPr>
          <w:rFonts w:ascii="仿宋_GB2312" w:eastAsia="仿宋_GB2312" w:hAnsi="宋体"/>
          <w:sz w:val="32"/>
          <w:szCs w:val="32"/>
        </w:rPr>
        <w:t>2025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日止），剥夺政治权利五年不变。前一次减刑裁定送达时间是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bookmarkEnd w:id="0"/>
    <w:p w:rsidR="00A53F13" w:rsidRDefault="00A53F13" w:rsidP="00A53F1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A53F13" w:rsidRDefault="00A53F13" w:rsidP="00A53F1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该犯在服刑期间，能认罪悔罪；在间隔期内因违规违纪情节受到禁闭处分，经警察教育后，该犯能够深刻认识到自身错误并改正，接受教育改造；积极参加思想、文化、职业技术教育，考试成绩合格；</w:t>
      </w:r>
      <w:r>
        <w:rPr>
          <w:rFonts w:ascii="仿宋_GB2312" w:eastAsia="仿宋_GB2312" w:hAnsi="宋体" w:hint="eastAsia"/>
          <w:sz w:val="32"/>
          <w:szCs w:val="32"/>
        </w:rPr>
        <w:t>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2016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</w:t>
      </w:r>
      <w:r>
        <w:rPr>
          <w:rFonts w:ascii="仿宋_GB2312" w:eastAsia="仿宋_GB2312" w:hAnsi="Times New Roman" w:hint="eastAsia"/>
          <w:sz w:val="32"/>
          <w:szCs w:val="32"/>
        </w:rPr>
        <w:lastRenderedPageBreak/>
        <w:t>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次。被评为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年监狱劳动能手。</w:t>
      </w:r>
    </w:p>
    <w:p w:rsidR="00A53F13" w:rsidRDefault="00A53F13" w:rsidP="00A53F13">
      <w:pPr>
        <w:spacing w:line="360" w:lineRule="auto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该犯系主犯、暴力犯、数罪并罚、受到禁闭处分，具有从严掌握的情形。</w:t>
      </w:r>
    </w:p>
    <w:p w:rsidR="00A53F13" w:rsidRDefault="00A53F13" w:rsidP="00A53F1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柱予以减去有期徒刑三个月，剥夺政治权利五年不变。</w:t>
      </w:r>
    </w:p>
    <w:p w:rsidR="00A53F13" w:rsidRDefault="00A53F13" w:rsidP="00A53F13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A53F13" w:rsidRDefault="00A53F13" w:rsidP="00A53F1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A53F13" w:rsidRDefault="00A53F13" w:rsidP="00A53F13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A53F13" w:rsidRDefault="00A53F13" w:rsidP="00A53F1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53F13" w:rsidRDefault="00A53F13" w:rsidP="00A53F1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53F13" w:rsidRDefault="00A53F13" w:rsidP="00A53F13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A53F13" w:rsidRDefault="00A53F13" w:rsidP="00A53F13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3F1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3F13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2022-07-05T01:27:00Z</dcterms:created>
  <dcterms:modified xsi:type="dcterms:W3CDTF">2022-07-05T01:28:00Z</dcterms:modified>
</cp:coreProperties>
</file>