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88" w:rsidRDefault="00123888" w:rsidP="00123888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123888" w:rsidRDefault="00123888" w:rsidP="00123888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提请对罪犯吕军喜减刑建议书</w:t>
      </w:r>
    </w:p>
    <w:p w:rsidR="00123888" w:rsidRDefault="00123888" w:rsidP="0012388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123888" w:rsidRDefault="00123888" w:rsidP="00123888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（2021）陕汉狱减字第398号</w:t>
      </w:r>
    </w:p>
    <w:p w:rsidR="00123888" w:rsidRDefault="00123888" w:rsidP="00123888">
      <w:pPr>
        <w:jc w:val="center"/>
        <w:rPr>
          <w:rFonts w:ascii="宋体" w:hAnsi="宋体" w:hint="eastAsia"/>
          <w:b/>
          <w:sz w:val="44"/>
          <w:szCs w:val="44"/>
        </w:rPr>
      </w:pPr>
    </w:p>
    <w:p w:rsidR="00123888" w:rsidRDefault="00123888" w:rsidP="00123888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罪犯吕军喜，男，1972年12月28日出生于陕西省西安市，汉族，小学文化。现在陕西省汉中监狱服刑。</w:t>
      </w:r>
    </w:p>
    <w:p w:rsidR="00123888" w:rsidRDefault="00123888" w:rsidP="00123888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陕西省宝鸡市中级人民法院于2008年8月22日作出(2007)宝市中法刑二初字第010号刑事判决，以被告人吕军喜犯抢劫罪，判处无期徒刑，</w:t>
      </w:r>
      <w:r>
        <w:rPr>
          <w:rFonts w:ascii="仿宋_GB2312" w:eastAsia="仿宋_GB2312" w:hAnsi="宋体" w:hint="eastAsia"/>
          <w:sz w:val="32"/>
          <w:szCs w:val="32"/>
        </w:rPr>
        <w:t>剥夺政治权利终身，并处罚金20000元（2020年10月20日缴纳20000元）</w:t>
      </w:r>
      <w:r>
        <w:rPr>
          <w:rFonts w:ascii="仿宋_GB2312" w:eastAsia="仿宋_GB2312" w:hAnsi="宋体" w:cs="宋体" w:hint="eastAsia"/>
          <w:sz w:val="32"/>
          <w:szCs w:val="32"/>
        </w:rPr>
        <w:t>。2008年10月17日送陕西省汉中监狱服刑。2011年3月25日经陕西省高级人民法院以（2011）</w:t>
      </w:r>
      <w:r>
        <w:rPr>
          <w:rFonts w:ascii="仿宋_GB2312" w:eastAsia="仿宋_GB2312" w:hAnsi="宋体" w:hint="eastAsia"/>
          <w:sz w:val="32"/>
          <w:szCs w:val="32"/>
        </w:rPr>
        <w:t>陕刑执字第270号刑事裁定减为有期徒刑十九年九个月，剥夺政治权利减为七年；2016年1月14日经陕西省汉中市中级人民法院以（2016）陕07刑更166号刑事裁定减去有期徒刑一年十个月，剥夺政治权利七年不变；2019年1月14日经陕西省汉中市中级人民法院以（2019）陕07刑更6号刑事裁定减去有期徒刑六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（刑期至2028年8月24日止）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。前一次减刑裁定送达时间是2019年1月23日。</w:t>
      </w:r>
    </w:p>
    <w:p w:rsidR="00123888" w:rsidRDefault="00123888" w:rsidP="00123888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123888" w:rsidRDefault="00123888" w:rsidP="0012388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规，间隔期内曾因违犯监规纪律受到扣分处理，经警察批评教育后，能深刻认识并改正错误；积极参加思想、文化、职业技术教育，考试成绩优秀；服从劳动分配，积极参加劳动，在平车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自2018年4月1日起至2021年8月31日止，给予“表扬”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23888" w:rsidRDefault="00123888" w:rsidP="00123888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123888" w:rsidRDefault="00123888" w:rsidP="0012388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吕军喜予以减刑八个月，剥夺政治权利七年不变。</w:t>
      </w:r>
    </w:p>
    <w:p w:rsidR="00123888" w:rsidRDefault="00123888" w:rsidP="00123888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123888" w:rsidRDefault="00123888" w:rsidP="00123888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123888" w:rsidRDefault="00123888" w:rsidP="00123888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123888" w:rsidRDefault="00123888" w:rsidP="00123888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123888" w:rsidRDefault="00123888" w:rsidP="0012388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123888" w:rsidRDefault="00123888" w:rsidP="0012388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123888" w:rsidRDefault="00123888" w:rsidP="00123888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123888" w:rsidRDefault="00123888" w:rsidP="00123888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388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3888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2022-07-05T03:03:00Z</dcterms:created>
  <dcterms:modified xsi:type="dcterms:W3CDTF">2022-07-05T03:03:00Z</dcterms:modified>
</cp:coreProperties>
</file>